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9E" w:rsidRDefault="002F6B9E" w:rsidP="002F6B9E">
      <w:pPr>
        <w:rPr>
          <w:b/>
          <w:sz w:val="24"/>
          <w:szCs w:val="24"/>
        </w:rPr>
      </w:pPr>
      <w:r>
        <w:rPr>
          <w:b/>
          <w:sz w:val="24"/>
          <w:szCs w:val="24"/>
        </w:rPr>
        <w:t>Delibera C.d.A. 27.04.2017</w:t>
      </w:r>
    </w:p>
    <w:p w:rsidR="002F6B9E" w:rsidRDefault="002F6B9E" w:rsidP="002F6B9E">
      <w:pPr>
        <w:overflowPunct w:val="0"/>
        <w:adjustRightInd w:val="0"/>
        <w:spacing w:before="100" w:beforeAutospacing="1" w:after="0" w:line="24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9. Provvedimenti studenti</w:t>
      </w:r>
    </w:p>
    <w:p w:rsidR="002F6B9E" w:rsidRDefault="002F6B9E" w:rsidP="002F6B9E">
      <w:pPr>
        <w:overflowPunct w:val="0"/>
        <w:adjustRightInd w:val="0"/>
        <w:spacing w:after="0" w:line="240" w:lineRule="auto"/>
        <w:ind w:left="709" w:hanging="425"/>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9a.</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u w:val="single"/>
          <w:lang w:eastAsia="it-IT"/>
        </w:rPr>
        <w:t>Iniziative culturali e sociali degli studenti</w:t>
      </w:r>
    </w:p>
    <w:p w:rsidR="002F6B9E" w:rsidRDefault="002F6B9E" w:rsidP="002F6B9E">
      <w:pPr>
        <w:overflowPunct w:val="0"/>
        <w:adjustRightInd w:val="0"/>
        <w:spacing w:before="100" w:beforeAutospacing="1" w:after="0" w:line="240" w:lineRule="auto"/>
        <w:jc w:val="both"/>
        <w:textAlignment w:val="baseline"/>
        <w:rPr>
          <w:rFonts w:ascii="Times New Roman" w:eastAsia="Arial Unicode MS" w:hAnsi="Times New Roman" w:cs="Times New Roman"/>
          <w:color w:val="000000"/>
          <w:sz w:val="24"/>
          <w:szCs w:val="24"/>
          <w:lang w:eastAsia="it-IT"/>
        </w:rPr>
      </w:pPr>
      <w:r>
        <w:rPr>
          <w:rFonts w:ascii="Times New Roman" w:eastAsia="Arial Unicode MS" w:hAnsi="Times New Roman" w:cs="Times New Roman"/>
          <w:color w:val="000000"/>
          <w:sz w:val="24"/>
          <w:szCs w:val="24"/>
          <w:lang w:eastAsia="it-IT"/>
        </w:rPr>
        <w:tab/>
        <w:t>Sulla base della delibera del Consiglio di Amministrazione del 22.11.2016, in data 12.12.2016 è stato emanato il bando per il finanziamento delle iniziative culturali e sociali degli studenti. L’importo messo a disposizione è pari ad euro 110.000,00.</w:t>
      </w:r>
    </w:p>
    <w:p w:rsidR="002F6B9E" w:rsidRDefault="002F6B9E" w:rsidP="002F6B9E">
      <w:pPr>
        <w:overflowPunct w:val="0"/>
        <w:adjustRightInd w:val="0"/>
        <w:spacing w:before="100" w:beforeAutospacing="1"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 xml:space="preserve">Come previsto dal Regolamento di ateneo per il finanziamento delle iniziative studentesche, la Commissione costituita con la delibera sopracitata, composta dai consiglieri De Filippis, Barbaro, Romano e </w:t>
      </w:r>
      <w:proofErr w:type="spellStart"/>
      <w:r>
        <w:rPr>
          <w:rFonts w:ascii="Times New Roman" w:eastAsia="Times New Roman" w:hAnsi="Times New Roman" w:cs="Times New Roman"/>
          <w:sz w:val="24"/>
          <w:szCs w:val="24"/>
          <w:lang w:eastAsia="it-IT"/>
        </w:rPr>
        <w:t>Trifilio</w:t>
      </w:r>
      <w:proofErr w:type="spellEnd"/>
      <w:r>
        <w:rPr>
          <w:rFonts w:ascii="Times New Roman" w:eastAsia="Times New Roman" w:hAnsi="Times New Roman" w:cs="Times New Roman"/>
          <w:sz w:val="24"/>
          <w:szCs w:val="24"/>
          <w:lang w:eastAsia="it-IT"/>
        </w:rPr>
        <w:t xml:space="preserve">, ha svolto il proprio esame istruttorio in merito alle proposte presentate dagli studenti e sottopone al Consiglio il resoconto dei propri lavori, con l’elenco delle iniziative che si propone di finanziare e l’ammontare del finanziamento per ciascuna </w:t>
      </w:r>
      <w:hyperlink r:id="rId4" w:history="1">
        <w:r>
          <w:rPr>
            <w:rStyle w:val="Collegamentoipertestuale"/>
            <w:rFonts w:ascii="Times New Roman" w:eastAsia="Times New Roman" w:hAnsi="Times New Roman" w:cs="Times New Roman"/>
            <w:color w:val="0000FF"/>
            <w:sz w:val="24"/>
            <w:szCs w:val="24"/>
            <w:lang w:eastAsia="it-IT"/>
          </w:rPr>
          <w:t>(</w:t>
        </w:r>
        <w:proofErr w:type="spellStart"/>
        <w:r>
          <w:rPr>
            <w:rStyle w:val="Collegamentoipertestuale"/>
            <w:rFonts w:ascii="Times New Roman" w:eastAsia="Times New Roman" w:hAnsi="Times New Roman" w:cs="Times New Roman"/>
            <w:color w:val="0000FF"/>
            <w:sz w:val="24"/>
            <w:szCs w:val="24"/>
            <w:lang w:eastAsia="it-IT"/>
          </w:rPr>
          <w:t>all</w:t>
        </w:r>
        <w:proofErr w:type="spellEnd"/>
        <w:r>
          <w:rPr>
            <w:rStyle w:val="Collegamentoipertestuale"/>
            <w:rFonts w:ascii="Times New Roman" w:eastAsia="Times New Roman" w:hAnsi="Times New Roman" w:cs="Times New Roman"/>
            <w:color w:val="0000FF"/>
            <w:sz w:val="24"/>
            <w:szCs w:val="24"/>
            <w:lang w:eastAsia="it-IT"/>
          </w:rPr>
          <w:t>. U</w:t>
        </w:r>
        <w:r>
          <w:rPr>
            <w:rStyle w:val="Collegamentoipertestuale"/>
            <w:rFonts w:ascii="Times New Roman" w:eastAsia="Times New Roman" w:hAnsi="Times New Roman" w:cs="Times New Roman"/>
            <w:color w:val="0000FF"/>
            <w:position w:val="-2"/>
            <w:sz w:val="24"/>
            <w:szCs w:val="24"/>
            <w:lang w:eastAsia="it-IT"/>
          </w:rPr>
          <w:t>1</w:t>
        </w:r>
        <w:r>
          <w:rPr>
            <w:rStyle w:val="Collegamentoipertestuale"/>
            <w:rFonts w:ascii="Times New Roman" w:eastAsia="Times New Roman" w:hAnsi="Times New Roman" w:cs="Times New Roman"/>
            <w:color w:val="0000FF"/>
            <w:sz w:val="24"/>
            <w:szCs w:val="24"/>
            <w:lang w:eastAsia="it-IT"/>
          </w:rPr>
          <w:t>)</w:t>
        </w:r>
      </w:hyperlink>
      <w:r>
        <w:rPr>
          <w:rFonts w:ascii="Times New Roman" w:eastAsia="Times New Roman" w:hAnsi="Times New Roman" w:cs="Times New Roman"/>
          <w:sz w:val="24"/>
          <w:szCs w:val="24"/>
          <w:lang w:eastAsia="it-IT"/>
        </w:rPr>
        <w:t xml:space="preserve">: si propone di finanziare 39 progetti di iniziative, con l’utilizzazione dell’importo complessivo di </w:t>
      </w:r>
      <w:r>
        <w:rPr>
          <w:rFonts w:ascii="Times New Roman" w:eastAsia="Times New Roman" w:hAnsi="Times New Roman" w:cs="Times New Roman"/>
          <w:bCs/>
          <w:color w:val="000000"/>
          <w:sz w:val="24"/>
          <w:szCs w:val="24"/>
          <w:lang w:eastAsia="it-IT"/>
        </w:rPr>
        <w:t xml:space="preserve">€ </w:t>
      </w:r>
      <w:r>
        <w:rPr>
          <w:rFonts w:ascii="Times New Roman" w:eastAsia="Times New Roman" w:hAnsi="Times New Roman" w:cs="Times New Roman"/>
          <w:sz w:val="24"/>
          <w:szCs w:val="24"/>
          <w:lang w:eastAsia="it-IT"/>
        </w:rPr>
        <w:t>109.579,00.</w:t>
      </w:r>
    </w:p>
    <w:p w:rsidR="002F6B9E" w:rsidRDefault="002F6B9E" w:rsidP="002F6B9E">
      <w:pPr>
        <w:overflowPunct w:val="0"/>
        <w:adjustRightInd w:val="0"/>
        <w:spacing w:before="100" w:beforeAutospacing="1"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 xml:space="preserve">La Commissione ha rilevato inoltre che durante lo scorso anno, il prodursi di </w:t>
      </w:r>
      <w:bookmarkStart w:id="0" w:name="_GoBack"/>
      <w:bookmarkEnd w:id="0"/>
      <w:r>
        <w:rPr>
          <w:rFonts w:ascii="Times New Roman" w:eastAsia="Times New Roman" w:hAnsi="Times New Roman" w:cs="Times New Roman"/>
          <w:sz w:val="24"/>
          <w:szCs w:val="24"/>
          <w:lang w:eastAsia="it-IT"/>
        </w:rPr>
        <w:t>avvenimenti elettorali ha determinato, nel rispetto del Regolamento per il finanziamento delle iniziative sociali e culturali proposte dagli studenti, lo spostamento dell’inizio delle attività portando di fatto ad una contrazione dell’arco temporale fruibile per lo svolgimento delle stesse. Per evitare che in futuro si possano ripetere condizioni analoghe, si propone, per questo bando e per quelli successivi, il posticipo della data ultima per lo svolgimento delle attività fissata dai bandi annuali: dal 31 dicembre dell’anno di presentazione e finanziamento dei progetti al 30 aprile dell’anno successivo.</w:t>
      </w:r>
    </w:p>
    <w:p w:rsidR="002F6B9E" w:rsidRDefault="002F6B9E" w:rsidP="002F6B9E">
      <w:pPr>
        <w:overflowPunct w:val="0"/>
        <w:adjustRightInd w:val="0"/>
        <w:spacing w:before="100" w:beforeAutospacing="1"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 xml:space="preserve">Il Consiglio di Amministrazione, ai sensi del Regolamento di Ateneo per il finanziamento delle iniziative studentesche, all’unanimità (componenti aventi diritto di voto: 10; </w:t>
      </w:r>
      <w:r>
        <w:rPr>
          <w:rFonts w:ascii="Times New Roman" w:eastAsia="Times New Roman" w:hAnsi="Times New Roman" w:cs="Times New Roman"/>
          <w:i/>
          <w:sz w:val="24"/>
          <w:szCs w:val="24"/>
          <w:lang w:eastAsia="it-IT"/>
        </w:rPr>
        <w:t>quorum</w:t>
      </w:r>
      <w:r>
        <w:rPr>
          <w:rFonts w:ascii="Times New Roman" w:eastAsia="Times New Roman" w:hAnsi="Times New Roman" w:cs="Times New Roman"/>
          <w:sz w:val="24"/>
          <w:szCs w:val="24"/>
          <w:lang w:eastAsia="it-IT"/>
        </w:rPr>
        <w:t xml:space="preserve"> di validità dell’adunanza 6; presenti: 10; </w:t>
      </w:r>
      <w:r>
        <w:rPr>
          <w:rFonts w:ascii="Times New Roman" w:eastAsia="Times New Roman" w:hAnsi="Times New Roman" w:cs="Times New Roman"/>
          <w:i/>
          <w:sz w:val="24"/>
          <w:szCs w:val="24"/>
          <w:lang w:eastAsia="it-IT"/>
        </w:rPr>
        <w:t>quorum</w:t>
      </w:r>
      <w:r>
        <w:rPr>
          <w:rFonts w:ascii="Times New Roman" w:eastAsia="Times New Roman" w:hAnsi="Times New Roman" w:cs="Times New Roman"/>
          <w:sz w:val="24"/>
          <w:szCs w:val="24"/>
          <w:lang w:eastAsia="it-IT"/>
        </w:rPr>
        <w:t xml:space="preserve"> di maggioranza: 6; voti favorevoli: 10; voti contrari e astenuti: nessuno)</w:t>
      </w:r>
    </w:p>
    <w:p w:rsidR="002F6B9E" w:rsidRDefault="002F6B9E" w:rsidP="002F6B9E">
      <w:pPr>
        <w:overflowPunct w:val="0"/>
        <w:adjustRightInd w:val="0"/>
        <w:spacing w:before="100" w:beforeAutospacing="1" w:after="0" w:line="240" w:lineRule="auto"/>
        <w:jc w:val="center"/>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delibera:</w:t>
      </w:r>
    </w:p>
    <w:p w:rsidR="002F6B9E" w:rsidRDefault="002F6B9E" w:rsidP="002F6B9E">
      <w:pPr>
        <w:spacing w:after="0" w:line="240" w:lineRule="auto"/>
        <w:ind w:left="284" w:hanging="284"/>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t xml:space="preserve">di approvare il finanziamento delle 39 iniziative di cui all’elenco </w:t>
      </w:r>
      <w:hyperlink r:id="rId5" w:history="1">
        <w:r>
          <w:rPr>
            <w:rStyle w:val="Collegamentoipertestuale"/>
            <w:rFonts w:ascii="Times New Roman" w:eastAsia="Times New Roman" w:hAnsi="Times New Roman" w:cs="Times New Roman"/>
            <w:color w:val="0000FF"/>
            <w:sz w:val="24"/>
            <w:szCs w:val="24"/>
            <w:lang w:eastAsia="it-IT"/>
          </w:rPr>
          <w:t xml:space="preserve">allegato </w:t>
        </w:r>
        <w:r>
          <w:rPr>
            <w:rStyle w:val="Collegamentoipertestuale"/>
            <w:rFonts w:ascii="Times New Roman" w:eastAsia="Times New Roman" w:hAnsi="Times New Roman" w:cs="Times New Roman"/>
            <w:i/>
            <w:color w:val="0000FF"/>
            <w:sz w:val="24"/>
            <w:szCs w:val="24"/>
            <w:lang w:eastAsia="it-IT"/>
          </w:rPr>
          <w:t>sub</w:t>
        </w:r>
        <w:r>
          <w:rPr>
            <w:rStyle w:val="Collegamentoipertestuale"/>
            <w:rFonts w:ascii="Times New Roman" w:eastAsia="Times New Roman" w:hAnsi="Times New Roman" w:cs="Times New Roman"/>
            <w:color w:val="0000FF"/>
            <w:sz w:val="24"/>
            <w:szCs w:val="24"/>
            <w:lang w:eastAsia="it-IT"/>
          </w:rPr>
          <w:t xml:space="preserve"> U</w:t>
        </w:r>
        <w:r>
          <w:rPr>
            <w:rStyle w:val="Collegamentoipertestuale"/>
            <w:rFonts w:ascii="Times New Roman" w:eastAsia="Times New Roman" w:hAnsi="Times New Roman" w:cs="Times New Roman"/>
            <w:color w:val="0000FF"/>
            <w:position w:val="-2"/>
            <w:sz w:val="24"/>
            <w:szCs w:val="24"/>
            <w:lang w:eastAsia="it-IT"/>
          </w:rPr>
          <w:t>1</w:t>
        </w:r>
      </w:hyperlink>
      <w:r>
        <w:rPr>
          <w:rFonts w:ascii="Times New Roman" w:eastAsia="Times New Roman" w:hAnsi="Times New Roman" w:cs="Times New Roman"/>
          <w:sz w:val="24"/>
          <w:szCs w:val="24"/>
          <w:lang w:eastAsia="it-IT"/>
        </w:rPr>
        <w:t xml:space="preserve">, secondo gli importi ivi indicati, per la somma complessiva di </w:t>
      </w:r>
      <w:r>
        <w:rPr>
          <w:rFonts w:ascii="Times New Roman" w:eastAsia="Times New Roman" w:hAnsi="Times New Roman" w:cs="Times New Roman"/>
          <w:bCs/>
          <w:color w:val="000000"/>
          <w:sz w:val="24"/>
          <w:szCs w:val="24"/>
          <w:lang w:eastAsia="it-IT"/>
        </w:rPr>
        <w:t xml:space="preserve">€ </w:t>
      </w:r>
      <w:r>
        <w:rPr>
          <w:rFonts w:ascii="Times New Roman" w:eastAsia="Times New Roman" w:hAnsi="Times New Roman" w:cs="Times New Roman"/>
          <w:sz w:val="24"/>
          <w:szCs w:val="24"/>
          <w:lang w:eastAsia="it-IT"/>
        </w:rPr>
        <w:t>109.579,00</w:t>
      </w:r>
      <w:r>
        <w:rPr>
          <w:rFonts w:ascii="Times New Roman" w:eastAsia="Times New Roman" w:hAnsi="Times New Roman" w:cs="Times New Roman"/>
          <w:bCs/>
          <w:color w:val="000000"/>
          <w:sz w:val="24"/>
          <w:szCs w:val="24"/>
          <w:lang w:eastAsia="it-IT"/>
        </w:rPr>
        <w:t>.</w:t>
      </w:r>
      <w:r>
        <w:rPr>
          <w:rFonts w:ascii="Times New Roman" w:eastAsia="Times New Roman" w:hAnsi="Times New Roman" w:cs="Times New Roman"/>
          <w:sz w:val="24"/>
          <w:szCs w:val="24"/>
          <w:lang w:eastAsia="it-IT"/>
        </w:rPr>
        <w:t xml:space="preserve"> I suddetti costi graveranno sul conto A.C. 02.04.01.02.01 “Iniziative ed attività culturali gestite dagli studenti” del </w:t>
      </w:r>
      <w:r>
        <w:rPr>
          <w:rFonts w:ascii="Times New Roman" w:eastAsia="Times New Roman" w:hAnsi="Times New Roman" w:cs="Times New Roman"/>
          <w:i/>
          <w:sz w:val="24"/>
          <w:szCs w:val="24"/>
          <w:lang w:eastAsia="it-IT"/>
        </w:rPr>
        <w:t>Budget</w:t>
      </w:r>
      <w:r>
        <w:rPr>
          <w:rFonts w:ascii="Times New Roman" w:eastAsia="Times New Roman" w:hAnsi="Times New Roman" w:cs="Times New Roman"/>
          <w:sz w:val="24"/>
          <w:szCs w:val="24"/>
          <w:lang w:eastAsia="it-IT"/>
        </w:rPr>
        <w:t xml:space="preserve"> economico 2017, approvato dal Consiglio di Amministrazione nella seduta del 20 dicembre 2016;</w:t>
      </w:r>
    </w:p>
    <w:p w:rsidR="002F6B9E" w:rsidRDefault="002F6B9E" w:rsidP="002F6B9E">
      <w:pPr>
        <w:spacing w:after="0" w:line="240" w:lineRule="auto"/>
        <w:ind w:left="284" w:hanging="284"/>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t>di fissare la data ultima per lo svolgimento delle iniziative di cui si propone il finanziamento al 30.04.2018;</w:t>
      </w:r>
    </w:p>
    <w:p w:rsidR="002F6B9E" w:rsidRDefault="002F6B9E" w:rsidP="002F6B9E">
      <w:pPr>
        <w:spacing w:after="0" w:line="240" w:lineRule="auto"/>
        <w:ind w:left="284" w:hanging="284"/>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t>di stabilire che anche nei prossimi bandi annuali la data ultima per lo svolgimento delle iniziative che saranno finanziate sarà fissata al 30 aprile dell’anno successivo a quello di presentazione e finanziamento dei progetti. [</w:t>
      </w:r>
      <w:r>
        <w:rPr>
          <w:rFonts w:ascii="Times New Roman" w:eastAsia="Times New Roman" w:hAnsi="Times New Roman" w:cs="Times New Roman"/>
          <w:b/>
          <w:sz w:val="24"/>
          <w:szCs w:val="24"/>
          <w:lang w:eastAsia="it-IT"/>
        </w:rPr>
        <w:t>n. 86/</w:t>
      </w:r>
      <w:proofErr w:type="spellStart"/>
      <w:r>
        <w:rPr>
          <w:rFonts w:ascii="Times New Roman" w:eastAsia="Times New Roman" w:hAnsi="Times New Roman" w:cs="Times New Roman"/>
          <w:b/>
          <w:sz w:val="24"/>
          <w:szCs w:val="24"/>
          <w:lang w:eastAsia="it-IT"/>
        </w:rPr>
        <w:t>prot</w:t>
      </w:r>
      <w:proofErr w:type="spellEnd"/>
      <w:r>
        <w:rPr>
          <w:rFonts w:ascii="Times New Roman" w:eastAsia="Times New Roman" w:hAnsi="Times New Roman" w:cs="Times New Roman"/>
          <w:b/>
          <w:sz w:val="24"/>
          <w:szCs w:val="24"/>
          <w:lang w:eastAsia="it-IT"/>
        </w:rPr>
        <w:t>. n. 44482 del 05/05/2017</w:t>
      </w:r>
      <w:r>
        <w:rPr>
          <w:rFonts w:ascii="Times New Roman" w:eastAsia="Times New Roman" w:hAnsi="Times New Roman" w:cs="Times New Roman"/>
          <w:sz w:val="24"/>
          <w:szCs w:val="24"/>
          <w:lang w:eastAsia="it-IT"/>
        </w:rPr>
        <w:t>]</w:t>
      </w:r>
    </w:p>
    <w:p w:rsidR="00F72DDB" w:rsidRDefault="00F72DDB"/>
    <w:sectPr w:rsidR="00F72DDB" w:rsidSect="00A45B60">
      <w:pgSz w:w="11906" w:h="16838"/>
      <w:pgMar w:top="1417" w:right="1134" w:bottom="1134" w:left="1134" w:header="708" w:footer="708"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F"/>
    <w:rsid w:val="002F6B9E"/>
    <w:rsid w:val="00332E2F"/>
    <w:rsid w:val="00A45B60"/>
    <w:rsid w:val="00F72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5A7F9-A05C-46B0-B261-9559610A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6B9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F6B9E"/>
    <w:rPr>
      <w:color w:val="0563C1" w:themeColor="hyperlink"/>
      <w:u w:val="single"/>
    </w:rPr>
  </w:style>
  <w:style w:type="character" w:styleId="Collegamentovisitato">
    <w:name w:val="FollowedHyperlink"/>
    <w:basedOn w:val="Carpredefinitoparagrafo"/>
    <w:uiPriority w:val="99"/>
    <w:semiHidden/>
    <w:unhideWhenUsed/>
    <w:rsid w:val="002F6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c.uniroma3.it/intranet/Consiglio-/Verbali/Verbali-2017/27-04-2017/All-U1/All-U1.pdf" TargetMode="External"/><Relationship Id="rId4" Type="http://schemas.openxmlformats.org/officeDocument/2006/relationships/hyperlink" Target="http://oc.uniroma3.it/intranet/Consiglio-/Verbali/Verbali-2017/27-04-2017/All-U1/All-U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Cimmino</dc:creator>
  <cp:keywords/>
  <dc:description/>
  <cp:lastModifiedBy>Simeone Cimmino</cp:lastModifiedBy>
  <cp:revision>3</cp:revision>
  <dcterms:created xsi:type="dcterms:W3CDTF">2018-04-09T12:32:00Z</dcterms:created>
  <dcterms:modified xsi:type="dcterms:W3CDTF">2018-04-09T12:33:00Z</dcterms:modified>
</cp:coreProperties>
</file>